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5D5FD92" w14:textId="77777777" w:rsidR="00E044BA" w:rsidRDefault="00000000">
      <w:pPr>
        <w:jc w:val="center"/>
        <w:rPr>
          <w:b/>
        </w:rPr>
      </w:pPr>
      <w:r>
        <w:rPr>
          <w:b/>
        </w:rPr>
        <w:t xml:space="preserve">ESTATUTOS SOCIALES DE LA SOCIEDAD </w:t>
      </w:r>
    </w:p>
    <w:p w14:paraId="00000001" w14:textId="59185732" w:rsidR="005F6C60" w:rsidRDefault="00000000">
      <w:pPr>
        <w:jc w:val="center"/>
        <w:rPr>
          <w:b/>
        </w:rPr>
      </w:pPr>
      <w:r>
        <w:rPr>
          <w:b/>
        </w:rPr>
        <w:t>"PLANTA FV 3 CANTOS SOLAR PROFIT, SOCIEDAD LIMITADA"</w:t>
      </w:r>
    </w:p>
    <w:p w14:paraId="00000002" w14:textId="77777777" w:rsidR="005F6C60" w:rsidRDefault="005F6C60">
      <w:pPr>
        <w:jc w:val="both"/>
        <w:rPr>
          <w:b/>
        </w:rPr>
      </w:pPr>
    </w:p>
    <w:p w14:paraId="00000003" w14:textId="77777777" w:rsidR="005F6C60" w:rsidRDefault="00000000">
      <w:pPr>
        <w:jc w:val="both"/>
        <w:rPr>
          <w:b/>
        </w:rPr>
      </w:pPr>
      <w:r>
        <w:rPr>
          <w:b/>
        </w:rPr>
        <w:t>Artículo 1º. - Denominación social.</w:t>
      </w:r>
    </w:p>
    <w:p w14:paraId="00000004" w14:textId="77777777" w:rsidR="005F6C60" w:rsidRDefault="00000000">
      <w:pPr>
        <w:jc w:val="both"/>
      </w:pPr>
      <w:r>
        <w:t>La denominación de la sociedad es PLANTA FV 3 CANTOS SOLAR PROFIT, SOCIEDAD LIMITADA UNIPERSONAL. Se constituye una sociedad de responsabilidad limitada que se regirá por las normas legales y por los presentes estatutos.</w:t>
      </w:r>
    </w:p>
    <w:p w14:paraId="00000005" w14:textId="77777777" w:rsidR="005F6C60" w:rsidRDefault="005F6C60">
      <w:pPr>
        <w:jc w:val="both"/>
      </w:pPr>
    </w:p>
    <w:p w14:paraId="00000006" w14:textId="77777777" w:rsidR="005F6C60" w:rsidRDefault="00000000">
      <w:pPr>
        <w:jc w:val="both"/>
        <w:rPr>
          <w:b/>
        </w:rPr>
      </w:pPr>
      <w:r>
        <w:rPr>
          <w:b/>
        </w:rPr>
        <w:t>Artículo 2º. - Objeto social.</w:t>
      </w:r>
    </w:p>
    <w:p w14:paraId="00000007" w14:textId="77777777" w:rsidR="005F6C60" w:rsidRDefault="00000000">
      <w:pPr>
        <w:jc w:val="both"/>
      </w:pPr>
      <w:r>
        <w:t>La sociedad tiene por objeto el desarrollo de las actividades correspondientes a los siguientes códigos y descripciones de la Clasificación Nacional de Actividades Económicas:</w:t>
      </w:r>
    </w:p>
    <w:p w14:paraId="00000008" w14:textId="77777777" w:rsidR="005F6C60" w:rsidRDefault="005F6C60">
      <w:pPr>
        <w:jc w:val="both"/>
      </w:pPr>
    </w:p>
    <w:p w14:paraId="00000009" w14:textId="77777777" w:rsidR="005F6C60" w:rsidRDefault="00000000">
      <w:pPr>
        <w:jc w:val="both"/>
      </w:pPr>
      <w:r>
        <w:t>Actividad principal: Producción de energía eléctrica de otros tipos. Código C.N.A.E. D3519.</w:t>
      </w:r>
    </w:p>
    <w:p w14:paraId="0000000A" w14:textId="77777777" w:rsidR="005F6C60" w:rsidRDefault="005F6C60">
      <w:pPr>
        <w:jc w:val="both"/>
      </w:pPr>
    </w:p>
    <w:p w14:paraId="0000000B" w14:textId="77777777" w:rsidR="005F6C60" w:rsidRDefault="00000000">
      <w:pPr>
        <w:jc w:val="both"/>
      </w:pPr>
      <w:r>
        <w:t>Otras actividades: Comercio de energía eléctrica.</w:t>
      </w:r>
    </w:p>
    <w:p w14:paraId="0000000C" w14:textId="77777777" w:rsidR="005F6C60" w:rsidRDefault="005F6C60">
      <w:pPr>
        <w:jc w:val="both"/>
      </w:pPr>
    </w:p>
    <w:p w14:paraId="0000000D" w14:textId="77777777" w:rsidR="005F6C60" w:rsidRDefault="00000000">
      <w:pPr>
        <w:jc w:val="both"/>
      </w:pPr>
      <w:r>
        <w:t>Si alguna de las actividades elegidas fuera de carácter profesional, la sociedad la ejercerá como mera intermediadora entre el profesional prestador del servicio y el consumidor.</w:t>
      </w:r>
    </w:p>
    <w:p w14:paraId="0000000E" w14:textId="77777777" w:rsidR="005F6C60" w:rsidRDefault="005F6C60">
      <w:pPr>
        <w:jc w:val="both"/>
      </w:pPr>
    </w:p>
    <w:p w14:paraId="0000000F" w14:textId="77777777" w:rsidR="005F6C60" w:rsidRDefault="00000000">
      <w:pPr>
        <w:jc w:val="both"/>
      </w:pPr>
      <w:r>
        <w:rPr>
          <w:b/>
        </w:rPr>
        <w:t>Artículo 3°. -</w:t>
      </w:r>
      <w:r>
        <w:t xml:space="preserve"> La duración de la sociedad será indefinida y dará comienzo a sus operaciones el día del otorgamiento de la escritura fundacional.</w:t>
      </w:r>
    </w:p>
    <w:p w14:paraId="00000010" w14:textId="77777777" w:rsidR="005F6C60" w:rsidRDefault="00000000">
      <w:pPr>
        <w:jc w:val="both"/>
      </w:pPr>
      <w:r>
        <w:t>El ejercicio social termina, cada año, el día 31 de diciembre.</w:t>
      </w:r>
    </w:p>
    <w:p w14:paraId="00000011" w14:textId="77777777" w:rsidR="005F6C60" w:rsidRDefault="005F6C60">
      <w:pPr>
        <w:jc w:val="both"/>
      </w:pPr>
    </w:p>
    <w:p w14:paraId="00000012" w14:textId="77777777" w:rsidR="005F6C60" w:rsidRDefault="00000000">
      <w:pPr>
        <w:jc w:val="both"/>
        <w:rPr>
          <w:b/>
        </w:rPr>
      </w:pPr>
      <w:r>
        <w:rPr>
          <w:b/>
        </w:rPr>
        <w:t>Artículo 4°. - Domicilio social y web corporativa.</w:t>
      </w:r>
    </w:p>
    <w:p w14:paraId="00000013" w14:textId="77777777" w:rsidR="005F6C60" w:rsidRDefault="00000000">
      <w:pPr>
        <w:jc w:val="both"/>
      </w:pPr>
      <w:r>
        <w:t>El domicilio social se fija en 08450 Llinars del Valles, provincia de Barcelona, calle Farmacia 30-32.</w:t>
      </w:r>
    </w:p>
    <w:p w14:paraId="00000014" w14:textId="77777777" w:rsidR="005F6C60" w:rsidRDefault="005F6C60">
      <w:pPr>
        <w:jc w:val="both"/>
      </w:pPr>
    </w:p>
    <w:p w14:paraId="00000015" w14:textId="77777777" w:rsidR="005F6C60" w:rsidRDefault="00000000">
      <w:pPr>
        <w:jc w:val="both"/>
      </w:pPr>
      <w:r>
        <w:t>Conforme al art. 11 bis de la Ley de Sociedades de Capital, la Junta General podrá acordar que la sociedad tenga una página web corporativa, pudiendo delegar en el órgano de administración la elección de la dirección URL o sitio en la web de la web corporativa, que una vez concretada deberá comunicar a todos los socios. Al órgano de administración de la sociedad le corresponde la modificación, el traslado o la supresión de la página web.</w:t>
      </w:r>
    </w:p>
    <w:p w14:paraId="00000016" w14:textId="77777777" w:rsidR="005F6C60" w:rsidRDefault="005F6C60">
      <w:pPr>
        <w:jc w:val="both"/>
      </w:pPr>
    </w:p>
    <w:p w14:paraId="00000017" w14:textId="77777777" w:rsidR="005F6C60" w:rsidRDefault="00000000">
      <w:pPr>
        <w:jc w:val="both"/>
        <w:rPr>
          <w:b/>
        </w:rPr>
      </w:pPr>
      <w:r>
        <w:rPr>
          <w:b/>
        </w:rPr>
        <w:t>Artículo 5°. - Capital social.</w:t>
      </w:r>
    </w:p>
    <w:p w14:paraId="00000018" w14:textId="77777777" w:rsidR="005F6C60" w:rsidRDefault="00000000">
      <w:pPr>
        <w:jc w:val="both"/>
      </w:pPr>
      <w:r>
        <w:t>El capital de la sociedad es de TRES MIL EUROS, dividido en 3.000 participaciones sociales de 1,00 euro de valor nominal cada una, numeradas correlativamente a partir del uno.</w:t>
      </w:r>
    </w:p>
    <w:p w14:paraId="00000019" w14:textId="77777777" w:rsidR="005F6C60" w:rsidRDefault="005F6C60">
      <w:pPr>
        <w:jc w:val="both"/>
      </w:pPr>
    </w:p>
    <w:p w14:paraId="0000001A" w14:textId="77777777" w:rsidR="005F6C60" w:rsidRDefault="00000000">
      <w:pPr>
        <w:jc w:val="both"/>
        <w:rPr>
          <w:b/>
        </w:rPr>
      </w:pPr>
      <w:r>
        <w:rPr>
          <w:b/>
        </w:rPr>
        <w:t xml:space="preserve">Artículo 6°. - Organización de la administración de la sociedad. </w:t>
      </w:r>
    </w:p>
    <w:p w14:paraId="0000001B" w14:textId="77777777" w:rsidR="005F6C60" w:rsidRDefault="00000000">
      <w:pPr>
        <w:jc w:val="both"/>
      </w:pPr>
      <w:r>
        <w:t>La Junta General podrá optar por cualquiera de los siguientes modos de organizar la administración de la sociedad, sin necesidad de modificación estatutaria: un administrador único, de dos a cinco administradores solidarios o dos administradores mancomunados.</w:t>
      </w:r>
    </w:p>
    <w:p w14:paraId="0000001C" w14:textId="77777777" w:rsidR="005F6C60" w:rsidRDefault="005F6C60">
      <w:pPr>
        <w:jc w:val="both"/>
      </w:pPr>
    </w:p>
    <w:p w14:paraId="0000001D" w14:textId="77777777" w:rsidR="005F6C60" w:rsidRDefault="00000000">
      <w:pPr>
        <w:jc w:val="both"/>
      </w:pPr>
      <w:r>
        <w:rPr>
          <w:b/>
        </w:rPr>
        <w:t>Artículo 7°. -</w:t>
      </w:r>
      <w:r>
        <w:t xml:space="preserve"> Nombramiento, duración y prohibición de competencia.</w:t>
      </w:r>
    </w:p>
    <w:p w14:paraId="0000001E" w14:textId="77777777" w:rsidR="005F6C60" w:rsidRDefault="00000000">
      <w:pPr>
        <w:jc w:val="both"/>
      </w:pPr>
      <w:r>
        <w:t xml:space="preserve">Sólo las personas físicas podrán ser nombrados administradores. El desempeño del cargo de administrador será por tiempo indefinido. </w:t>
      </w:r>
    </w:p>
    <w:p w14:paraId="0000001F" w14:textId="77777777" w:rsidR="005F6C60" w:rsidRDefault="005F6C60">
      <w:pPr>
        <w:jc w:val="both"/>
      </w:pPr>
    </w:p>
    <w:p w14:paraId="00000020" w14:textId="77777777" w:rsidR="005F6C60" w:rsidRDefault="00000000">
      <w:pPr>
        <w:jc w:val="both"/>
      </w:pPr>
      <w:r>
        <w:t>Respecto de los demás requisitos de nombramiento, incompatibilidades y prohibiciones para ser administrador, se aplicará lo dispuesto en la Ley de sociedades de Capital.</w:t>
      </w:r>
    </w:p>
    <w:p w14:paraId="00000021" w14:textId="77777777" w:rsidR="005F6C60" w:rsidRDefault="005F6C60">
      <w:pPr>
        <w:jc w:val="both"/>
      </w:pPr>
    </w:p>
    <w:p w14:paraId="00000022" w14:textId="77777777" w:rsidR="005F6C60" w:rsidRDefault="00000000">
      <w:pPr>
        <w:jc w:val="both"/>
      </w:pPr>
      <w:r>
        <w:t>El cargo de administrador será gratuito.</w:t>
      </w:r>
    </w:p>
    <w:p w14:paraId="00000023" w14:textId="77777777" w:rsidR="005F6C60" w:rsidRDefault="005F6C60">
      <w:pPr>
        <w:jc w:val="both"/>
      </w:pPr>
    </w:p>
    <w:p w14:paraId="00000024" w14:textId="77777777" w:rsidR="005F6C60" w:rsidRDefault="00000000">
      <w:pPr>
        <w:jc w:val="both"/>
        <w:rPr>
          <w:b/>
        </w:rPr>
      </w:pPr>
      <w:r>
        <w:rPr>
          <w:b/>
        </w:rPr>
        <w:t>Artículo 8º.</w:t>
      </w:r>
      <w:r>
        <w:t xml:space="preserve"> </w:t>
      </w:r>
      <w:r>
        <w:rPr>
          <w:b/>
        </w:rPr>
        <w:t>- Modo de deliberar y adoptar acuerdos los órganos colegiados.</w:t>
      </w:r>
    </w:p>
    <w:p w14:paraId="00000025" w14:textId="77777777" w:rsidR="005F6C60" w:rsidRDefault="00000000">
      <w:pPr>
        <w:jc w:val="both"/>
      </w:pPr>
      <w:r>
        <w:t>La sociedad se regirá por lo dispuesto al efecto para la sociedad de responsabilidad limitada en la Ley de Sociedades de Capital.</w:t>
      </w:r>
    </w:p>
    <w:p w14:paraId="00000026" w14:textId="77777777" w:rsidR="005F6C60" w:rsidRDefault="005F6C60">
      <w:pPr>
        <w:jc w:val="both"/>
      </w:pPr>
    </w:p>
    <w:p w14:paraId="00000027" w14:textId="77777777" w:rsidR="005F6C60" w:rsidRDefault="00000000">
      <w:pPr>
        <w:jc w:val="both"/>
      </w:pPr>
      <w:r>
        <w:t xml:space="preserve">La Junta General será dirigida por su </w:t>
      </w:r>
      <w:proofErr w:type="gramStart"/>
      <w:r>
        <w:t>Presidente</w:t>
      </w:r>
      <w:proofErr w:type="gramEnd"/>
      <w:r>
        <w:t>, que concederá el uso de la palabra, determinará el tiempo y el final de las intervenciones, y someterá a votación los proyectos de acuerdos.</w:t>
      </w:r>
    </w:p>
    <w:p w14:paraId="00000028" w14:textId="77777777" w:rsidR="005F6C60" w:rsidRDefault="005F6C60">
      <w:pPr>
        <w:jc w:val="both"/>
      </w:pPr>
    </w:p>
    <w:p w14:paraId="00000029" w14:textId="77777777" w:rsidR="005F6C60" w:rsidRDefault="00000000">
      <w:pPr>
        <w:jc w:val="both"/>
      </w:pPr>
      <w:r>
        <w:t>La Junta General será convocada mediante anuncio publicado en la página web de la sociedad si ésta hubiera sido creada, inscrita y publicada en los términos previstos en la Ley. Mientras la sociedad no cuente con tal página web, la convocatoria se realizará por cualquier procedimiento de comunicación individual escrita, que asegure la recepción del anuncio por todos los socios en el domicilio designado al efecto o en el que conste en la documentación de la sociedad.</w:t>
      </w:r>
    </w:p>
    <w:p w14:paraId="0000002A" w14:textId="77777777" w:rsidR="005F6C60" w:rsidRDefault="005F6C60">
      <w:pPr>
        <w:jc w:val="both"/>
      </w:pPr>
    </w:p>
    <w:p w14:paraId="0000002B" w14:textId="77777777" w:rsidR="005F6C60" w:rsidRDefault="00000000">
      <w:pPr>
        <w:jc w:val="both"/>
      </w:pPr>
      <w:r>
        <w:rPr>
          <w:b/>
        </w:rPr>
        <w:t>Artículo 9º. - Sociedad de responsabilidad limitada unipersonal.</w:t>
      </w:r>
      <w:r>
        <w:t xml:space="preserve"> </w:t>
      </w:r>
    </w:p>
    <w:p w14:paraId="0000002C" w14:textId="77777777" w:rsidR="005F6C60" w:rsidRDefault="00000000">
      <w:pPr>
        <w:jc w:val="both"/>
      </w:pPr>
      <w:r>
        <w:t xml:space="preserve">A la sociedad de responsabilidad limitada unipersonal se aplicará las especialidades de régimen previstas en la Ley de sociedades de capital aprobada por el Real Decreto Legislativo 1/2010, de 2 de julio. </w:t>
      </w:r>
    </w:p>
    <w:p w14:paraId="0000002D" w14:textId="77777777" w:rsidR="005F6C60" w:rsidRDefault="005F6C60">
      <w:pPr>
        <w:jc w:val="both"/>
      </w:pPr>
    </w:p>
    <w:sectPr w:rsidR="005F6C60">
      <w:pgSz w:w="11909" w:h="16834"/>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1" w:fontKey="{485EFDE6-AAE6-4630-B760-48812A4E912C}"/>
  </w:font>
  <w:font w:name="Cambria">
    <w:panose1 w:val="02040503050406030204"/>
    <w:charset w:val="00"/>
    <w:family w:val="roman"/>
    <w:pitch w:val="variable"/>
    <w:sig w:usb0="E00006FF" w:usb1="420024FF" w:usb2="02000000" w:usb3="00000000" w:csb0="0000019F" w:csb1="00000000"/>
    <w:embedRegular r:id="rId2" w:fontKey="{BC6314F9-9501-467A-83E5-D7FE6E280587}"/>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F6C60"/>
    <w:rsid w:val="005F6C60"/>
    <w:rsid w:val="00B94EA6"/>
    <w:rsid w:val="00E044BA"/>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2C25E8D"/>
  <w15:docId w15:val="{37A4EF74-4057-4A12-A0EB-E01D658B17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s" w:eastAsia="es-E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uiPriority w:val="9"/>
    <w:qFormat/>
    <w:pPr>
      <w:keepNext/>
      <w:keepLines/>
      <w:spacing w:before="400" w:after="120"/>
      <w:outlineLvl w:val="0"/>
    </w:pPr>
    <w:rPr>
      <w:sz w:val="40"/>
      <w:szCs w:val="40"/>
    </w:rPr>
  </w:style>
  <w:style w:type="paragraph" w:styleId="Ttulo2">
    <w:name w:val="heading 2"/>
    <w:basedOn w:val="Normal"/>
    <w:next w:val="Normal"/>
    <w:uiPriority w:val="9"/>
    <w:semiHidden/>
    <w:unhideWhenUsed/>
    <w:qFormat/>
    <w:pPr>
      <w:keepNext/>
      <w:keepLines/>
      <w:spacing w:before="360" w:after="120"/>
      <w:outlineLvl w:val="1"/>
    </w:pPr>
    <w:rPr>
      <w:sz w:val="32"/>
      <w:szCs w:val="32"/>
    </w:rPr>
  </w:style>
  <w:style w:type="paragraph" w:styleId="Ttulo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Ttulo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Ttulo5">
    <w:name w:val="heading 5"/>
    <w:basedOn w:val="Normal"/>
    <w:next w:val="Normal"/>
    <w:uiPriority w:val="9"/>
    <w:semiHidden/>
    <w:unhideWhenUsed/>
    <w:qFormat/>
    <w:pPr>
      <w:keepNext/>
      <w:keepLines/>
      <w:spacing w:before="240" w:after="80"/>
      <w:outlineLvl w:val="4"/>
    </w:pPr>
    <w:rPr>
      <w:color w:val="666666"/>
    </w:rPr>
  </w:style>
  <w:style w:type="paragraph" w:styleId="Ttulo6">
    <w:name w:val="heading 6"/>
    <w:basedOn w:val="Normal"/>
    <w:next w:val="Normal"/>
    <w:uiPriority w:val="9"/>
    <w:semiHidden/>
    <w:unhideWhenUsed/>
    <w:qFormat/>
    <w:pPr>
      <w:keepNext/>
      <w:keepLines/>
      <w:spacing w:before="240" w:after="80"/>
      <w:outlineLvl w:val="5"/>
    </w:pPr>
    <w:rPr>
      <w:i/>
      <w:color w:val="66666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tulo">
    <w:name w:val="Title"/>
    <w:basedOn w:val="Normal"/>
    <w:next w:val="Normal"/>
    <w:uiPriority w:val="10"/>
    <w:qFormat/>
    <w:pPr>
      <w:keepNext/>
      <w:keepLines/>
      <w:spacing w:after="60"/>
    </w:pPr>
    <w:rPr>
      <w:sz w:val="52"/>
      <w:szCs w:val="52"/>
    </w:rPr>
  </w:style>
  <w:style w:type="paragraph" w:styleId="Subttulo">
    <w:name w:val="Subtitle"/>
    <w:basedOn w:val="Normal"/>
    <w:next w:val="Normal"/>
    <w:uiPriority w:val="11"/>
    <w:qFormat/>
    <w:pPr>
      <w:keepNext/>
      <w:keepLines/>
      <w:spacing w:after="320"/>
    </w:pPr>
    <w:rPr>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5" Type="http://schemas.openxmlformats.org/officeDocument/2006/relationships/theme" Target="theme/theme1.xml"/><Relationship Id="rId4" Type="http://schemas.openxmlformats.org/officeDocument/2006/relationships/fontTable" Target="fontTable.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581</Words>
  <Characters>3198</Characters>
  <Application>Microsoft Office Word</Application>
  <DocSecurity>0</DocSecurity>
  <Lines>26</Lines>
  <Paragraphs>7</Paragraphs>
  <ScaleCrop>false</ScaleCrop>
  <Company/>
  <LinksUpToDate>false</LinksUpToDate>
  <CharactersWithSpaces>3772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Claudia Ruiz</cp:lastModifiedBy>
  <cp:revision>2</cp:revision>
  <dcterms:created xsi:type="dcterms:W3CDTF">2025-11-04T12:46:00Z</dcterms:created>
  <dcterms:modified xsi:type="dcterms:W3CDTF">2025-11-04T12:46:00Z</dcterms:modified>
</cp:coreProperties>
</file>